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5F" w:rsidRDefault="0072535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2535F" w:rsidRDefault="0072535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2535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535F" w:rsidRDefault="0072535F">
            <w:pPr>
              <w:pStyle w:val="ConsPlusNormal"/>
            </w:pPr>
            <w:r>
              <w:t>27 февраля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535F" w:rsidRDefault="0072535F">
            <w:pPr>
              <w:pStyle w:val="ConsPlusNormal"/>
              <w:jc w:val="right"/>
            </w:pPr>
            <w:r>
              <w:t>N 1870-ЗПО</w:t>
            </w:r>
          </w:p>
        </w:tc>
      </w:tr>
    </w:tbl>
    <w:p w:rsidR="0072535F" w:rsidRDefault="007253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535F" w:rsidRDefault="0072535F">
      <w:pPr>
        <w:pStyle w:val="ConsPlusNormal"/>
      </w:pPr>
    </w:p>
    <w:p w:rsidR="0072535F" w:rsidRDefault="0072535F">
      <w:pPr>
        <w:pStyle w:val="ConsPlusTitle"/>
        <w:jc w:val="center"/>
      </w:pPr>
      <w:r>
        <w:t>ЗАКОН</w:t>
      </w:r>
    </w:p>
    <w:p w:rsidR="0072535F" w:rsidRDefault="0072535F">
      <w:pPr>
        <w:pStyle w:val="ConsPlusTitle"/>
        <w:jc w:val="center"/>
      </w:pPr>
      <w:r>
        <w:t>ПЕНЗЕНСКОЙ ОБЛАСТИ</w:t>
      </w:r>
    </w:p>
    <w:p w:rsidR="0072535F" w:rsidRDefault="0072535F">
      <w:pPr>
        <w:pStyle w:val="ConsPlusTitle"/>
        <w:jc w:val="center"/>
      </w:pPr>
    </w:p>
    <w:p w:rsidR="0072535F" w:rsidRDefault="0072535F">
      <w:pPr>
        <w:pStyle w:val="ConsPlusTitle"/>
        <w:jc w:val="center"/>
      </w:pPr>
      <w:r>
        <w:t>ОБ ОБЕСПЕЧЕНИИ ЖИЛЬЕМ ОТДЕЛЬНЫХ КАТЕГОРИЙ ВЕТЕРАНОВ,</w:t>
      </w:r>
    </w:p>
    <w:p w:rsidR="0072535F" w:rsidRDefault="0072535F">
      <w:pPr>
        <w:pStyle w:val="ConsPlusTitle"/>
        <w:jc w:val="center"/>
      </w:pPr>
      <w:r>
        <w:t>НУЖДАЮЩИХСЯ В УЛУЧШЕНИИ ЖИЛИЩНЫХ УСЛОВИЙ, НА ТЕРРИТОРИИ</w:t>
      </w:r>
    </w:p>
    <w:p w:rsidR="0072535F" w:rsidRDefault="0072535F">
      <w:pPr>
        <w:pStyle w:val="ConsPlusTitle"/>
        <w:jc w:val="center"/>
      </w:pPr>
      <w:r>
        <w:t>ПЕНЗЕНСКОЙ ОБЛАСТИ</w:t>
      </w:r>
    </w:p>
    <w:p w:rsidR="0072535F" w:rsidRDefault="0072535F">
      <w:pPr>
        <w:pStyle w:val="ConsPlusNormal"/>
        <w:jc w:val="center"/>
      </w:pPr>
    </w:p>
    <w:p w:rsidR="0072535F" w:rsidRDefault="003C458D">
      <w:pPr>
        <w:pStyle w:val="ConsPlusNormal"/>
        <w:jc w:val="right"/>
      </w:pPr>
      <w:hyperlink r:id="rId5" w:history="1">
        <w:r w:rsidR="0072535F">
          <w:rPr>
            <w:color w:val="0000FF"/>
          </w:rPr>
          <w:t>Принят</w:t>
        </w:r>
      </w:hyperlink>
    </w:p>
    <w:p w:rsidR="0072535F" w:rsidRDefault="0072535F">
      <w:pPr>
        <w:pStyle w:val="ConsPlusNormal"/>
        <w:jc w:val="right"/>
      </w:pPr>
      <w:r>
        <w:t>Законодательным Собранием</w:t>
      </w:r>
    </w:p>
    <w:p w:rsidR="0072535F" w:rsidRDefault="0072535F">
      <w:pPr>
        <w:pStyle w:val="ConsPlusNormal"/>
        <w:jc w:val="right"/>
      </w:pPr>
      <w:r>
        <w:t>Пензенской области</w:t>
      </w:r>
    </w:p>
    <w:p w:rsidR="0072535F" w:rsidRDefault="0072535F">
      <w:pPr>
        <w:pStyle w:val="ConsPlusNormal"/>
        <w:jc w:val="right"/>
      </w:pPr>
      <w:r>
        <w:t>19 февраля 2010 года</w:t>
      </w:r>
    </w:p>
    <w:p w:rsidR="0072535F" w:rsidRDefault="0072535F">
      <w:pPr>
        <w:pStyle w:val="ConsPlusNormal"/>
        <w:jc w:val="center"/>
      </w:pPr>
      <w:r>
        <w:t>Список изменяющих документов</w:t>
      </w:r>
    </w:p>
    <w:p w:rsidR="0072535F" w:rsidRDefault="0072535F">
      <w:pPr>
        <w:pStyle w:val="ConsPlusNormal"/>
        <w:jc w:val="center"/>
      </w:pPr>
      <w:r>
        <w:t>(в ред. Законов Пензенской обл.</w:t>
      </w:r>
    </w:p>
    <w:p w:rsidR="0072535F" w:rsidRDefault="0072535F">
      <w:pPr>
        <w:pStyle w:val="ConsPlusNormal"/>
        <w:jc w:val="center"/>
      </w:pPr>
      <w:r>
        <w:t xml:space="preserve">от 10.04.2012 </w:t>
      </w:r>
      <w:hyperlink r:id="rId6" w:history="1">
        <w:r>
          <w:rPr>
            <w:color w:val="0000FF"/>
          </w:rPr>
          <w:t>N 2230-ЗПО</w:t>
        </w:r>
      </w:hyperlink>
      <w:r>
        <w:t xml:space="preserve">, от 30.11.2012 </w:t>
      </w:r>
      <w:hyperlink r:id="rId7" w:history="1">
        <w:r>
          <w:rPr>
            <w:color w:val="0000FF"/>
          </w:rPr>
          <w:t>N 2310-ЗПО</w:t>
        </w:r>
      </w:hyperlink>
      <w:r>
        <w:t>,</w:t>
      </w:r>
    </w:p>
    <w:p w:rsidR="0072535F" w:rsidRDefault="0072535F">
      <w:pPr>
        <w:pStyle w:val="ConsPlusNormal"/>
        <w:jc w:val="center"/>
      </w:pPr>
      <w:r>
        <w:t xml:space="preserve">от 30.11.2012 </w:t>
      </w:r>
      <w:hyperlink r:id="rId8" w:history="1">
        <w:r>
          <w:rPr>
            <w:color w:val="0000FF"/>
          </w:rPr>
          <w:t>N 2304-ЗПО</w:t>
        </w:r>
      </w:hyperlink>
      <w:r>
        <w:t xml:space="preserve">, от 18.10.2013 </w:t>
      </w:r>
      <w:hyperlink r:id="rId9" w:history="1">
        <w:r>
          <w:rPr>
            <w:color w:val="0000FF"/>
          </w:rPr>
          <w:t>N 2448-ЗПО</w:t>
        </w:r>
      </w:hyperlink>
      <w:r>
        <w:t>)</w:t>
      </w:r>
    </w:p>
    <w:p w:rsidR="0072535F" w:rsidRDefault="0072535F">
      <w:pPr>
        <w:pStyle w:val="ConsPlusNormal"/>
        <w:jc w:val="center"/>
      </w:pPr>
    </w:p>
    <w:p w:rsidR="0072535F" w:rsidRDefault="0072535F">
      <w:pPr>
        <w:pStyle w:val="ConsPlusNormal"/>
        <w:ind w:firstLine="540"/>
        <w:jc w:val="both"/>
        <w:outlineLvl w:val="0"/>
      </w:pPr>
      <w:r>
        <w:t>Статья 1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</w:pPr>
      <w:r>
        <w:t xml:space="preserve">1. Настоящий Закон в соответствии со </w:t>
      </w:r>
      <w:hyperlink r:id="rId10" w:history="1">
        <w:r>
          <w:rPr>
            <w:color w:val="0000FF"/>
          </w:rPr>
          <w:t>статьей 23.2</w:t>
        </w:r>
      </w:hyperlink>
      <w:r>
        <w:t xml:space="preserve"> Федерального закона от 12 января 1995 года N 5-ФЗ "О ветеранах" (далее - Федеральный закон "О ветеранах") определяет порядок реализации полномочий Пензенской области по обеспечению жильем отдельных категорий ветеранов, нуждающихся в улучшении жилищных условий.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2. Действие настоящего Закона распространяется на следующие категории граждан, определенных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ветеранах", проживающих на территории Пензенской области:</w:t>
      </w:r>
    </w:p>
    <w:p w:rsidR="0072535F" w:rsidRDefault="0072535F">
      <w:pPr>
        <w:pStyle w:val="ConsPlusNormal"/>
        <w:spacing w:before="220"/>
        <w:ind w:firstLine="540"/>
        <w:jc w:val="both"/>
      </w:pPr>
      <w:bookmarkStart w:id="0" w:name="P24"/>
      <w:bookmarkEnd w:id="0"/>
      <w:r>
        <w:t>1) ветераны и инвалиды Великой Отечественной войны: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инвалиды Великой Отечественной войны;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лица, награжденные знаком "Жителю блокадного Ленинграда";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</w:t>
      </w:r>
      <w:r>
        <w:lastRenderedPageBreak/>
        <w:t>противовоздушной обороны, а также членов семей погибших работников госпиталей и больниц города Ленинграда;</w:t>
      </w:r>
    </w:p>
    <w:p w:rsidR="0072535F" w:rsidRDefault="0072535F">
      <w:pPr>
        <w:pStyle w:val="ConsPlusNormal"/>
        <w:spacing w:before="220"/>
        <w:ind w:firstLine="540"/>
        <w:jc w:val="both"/>
      </w:pPr>
      <w:bookmarkStart w:id="1" w:name="P30"/>
      <w:bookmarkEnd w:id="1"/>
      <w:r>
        <w:t>2) ветераны и инвалиды боевых действий: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инвалиды боевых действий, а также 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ветераны боевых действий;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действий.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  <w:outlineLvl w:val="0"/>
      </w:pPr>
      <w:r>
        <w:t>Статья 2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</w:pPr>
      <w:r>
        <w:t xml:space="preserve">1. Гражданами, нуждающимися в жилых помещениях, признаются граждане, указанные в </w:t>
      </w:r>
      <w:hyperlink w:anchor="P24" w:history="1">
        <w:r>
          <w:rPr>
            <w:color w:val="0000FF"/>
          </w:rPr>
          <w:t>пункте 1 части 2 статьи 1</w:t>
        </w:r>
      </w:hyperlink>
      <w:r>
        <w:t xml:space="preserve"> настоящего Закона: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1)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2)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общей площади жилого помещения, установленной органом местного самоуправления;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3) проживающие в помещении, не отвечающем установленным для жилых помещений требованиям;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4) 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 В соответствии со </w:t>
      </w:r>
      <w:hyperlink r:id="rId12" w:history="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</w:t>
      </w:r>
      <w:hyperlink r:id="rId13" w:history="1">
        <w:r>
          <w:rPr>
            <w:color w:val="0000FF"/>
          </w:rPr>
          <w:t>перечень</w:t>
        </w:r>
      </w:hyperlink>
      <w:r>
        <w:t xml:space="preserve"> соответствующих заболеваний, устанавливается уполномоченным Правительством Российской Федерации федеральным органом исполнительной власти.</w:t>
      </w:r>
    </w:p>
    <w:p w:rsidR="0072535F" w:rsidRDefault="0072535F">
      <w:pPr>
        <w:pStyle w:val="ConsPlusNormal"/>
        <w:spacing w:before="220"/>
        <w:ind w:firstLine="540"/>
        <w:jc w:val="both"/>
      </w:pPr>
      <w:bookmarkStart w:id="2" w:name="P42"/>
      <w:bookmarkEnd w:id="2"/>
      <w:r>
        <w:t xml:space="preserve">2. Для постановки на учет в качестве нуждающихся в улучшении жилищных условий граждане, указанные в </w:t>
      </w:r>
      <w:hyperlink w:anchor="P24" w:history="1">
        <w:r>
          <w:rPr>
            <w:color w:val="0000FF"/>
          </w:rPr>
          <w:t>пункте 1 части 2 статьи 1</w:t>
        </w:r>
      </w:hyperlink>
      <w:r>
        <w:t xml:space="preserve"> настоящего Закона (далее - заявители) (их законные представители), подают заявление в письменной форме либо в форме электронного документа, по их выбору, в уполномоченный орган по месту постоянного жительства либо через многофункциональный центр предоставления государственных и муниципальных услуг (далее - </w:t>
      </w:r>
      <w:r>
        <w:lastRenderedPageBreak/>
        <w:t>многофункциональный центр) в соответствии с заключенным им в установленном Правительством Российской Федерации порядке соглашением о взаимодействии.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К заявлению прилагаются: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1) документы, удостоверяющие личность и подтверждающие гражданство Российской Федерации заявителя;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2) документы (справки), содержащие сведения о составе семьи заявителя и степени родства (свидетельство о рождении, свидетельство о заключении брака, решение суда о признании гражданина членом семьи заявителя).</w:t>
      </w:r>
    </w:p>
    <w:p w:rsidR="0072535F" w:rsidRDefault="0072535F">
      <w:pPr>
        <w:pStyle w:val="ConsPlusNormal"/>
        <w:jc w:val="both"/>
      </w:pPr>
      <w:r>
        <w:t xml:space="preserve">(часть 2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Пензенской обл. от 18.10.2013 N 2448-ЗПО)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2-1. Уполномоченный орган запрашивает необходимые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услуг", в случае если указанные документы не представлены заявителем: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3) документы (справки) о наличии или отсутствии жилых помещений, принадлежащих заявителю и членам его семьи на праве собственности;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4) документы, подтверждающие принадлежность заявителя к категориям граждан, указанным в </w:t>
      </w:r>
      <w:hyperlink w:anchor="P24" w:history="1">
        <w:r>
          <w:rPr>
            <w:color w:val="0000FF"/>
          </w:rPr>
          <w:t>пункте 1 части 2 статьи 1</w:t>
        </w:r>
      </w:hyperlink>
      <w:r>
        <w:t xml:space="preserve"> настоящего Закона.</w:t>
      </w:r>
    </w:p>
    <w:p w:rsidR="0072535F" w:rsidRDefault="0072535F">
      <w:pPr>
        <w:pStyle w:val="ConsPlusNormal"/>
        <w:jc w:val="both"/>
      </w:pPr>
      <w:r>
        <w:t xml:space="preserve">(п. 4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Пензенской обл. от 18.10.2013 N 2448-ЗПО)</w:t>
      </w:r>
    </w:p>
    <w:p w:rsidR="0072535F" w:rsidRDefault="0072535F">
      <w:pPr>
        <w:pStyle w:val="ConsPlusNormal"/>
        <w:jc w:val="both"/>
      </w:pPr>
      <w:r>
        <w:t xml:space="preserve">(часть 2-1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2-2. При обращении в уполномоченный орган заявители представляют документы (справки), предусмотренные </w:t>
      </w:r>
      <w:hyperlink w:anchor="P42" w:history="1">
        <w:r>
          <w:rPr>
            <w:color w:val="0000FF"/>
          </w:rPr>
          <w:t>частью 2</w:t>
        </w:r>
      </w:hyperlink>
      <w:r>
        <w:t xml:space="preserve"> настоящей статьи,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 Органом, осуществляющим принятие на учет,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Копия документа (справки) после проверки ее соответствия оригиналу заверяется лицом, принимающим документы, оригиналы документов возвращаются заявителю.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</w:t>
      </w:r>
      <w:r>
        <w:lastRenderedPageBreak/>
        <w:t>законодательством Российской Федерации.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При обращении гражданина или его законного представителя непосредственно в уполномоченный орган заявителю выдается расписка в получении документов с указанием перечня и даты их получения по форме, установленной уполномоченным органом, с указанием перечня документов, которые должны быть получены по межведомственным запросам; если заявление и документы, предусмотренные </w:t>
      </w:r>
      <w:hyperlink w:anchor="P42" w:history="1">
        <w:r>
          <w:rPr>
            <w:color w:val="0000FF"/>
          </w:rPr>
          <w:t>частью 2</w:t>
        </w:r>
      </w:hyperlink>
      <w:r>
        <w:t xml:space="preserve"> настоящей статьи, предоставляются по почте либо в форме электронных документов, расписка в получении документов направляется гражданину уполномоченным органом по почте. 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72535F" w:rsidRDefault="0072535F">
      <w:pPr>
        <w:pStyle w:val="ConsPlusNormal"/>
        <w:jc w:val="both"/>
      </w:pPr>
      <w:r>
        <w:t xml:space="preserve">(часть 2-2 введена </w:t>
      </w:r>
      <w:hyperlink r:id="rId18" w:history="1">
        <w:r>
          <w:rPr>
            <w:color w:val="0000FF"/>
          </w:rPr>
          <w:t>Законом</w:t>
        </w:r>
      </w:hyperlink>
      <w:r>
        <w:t xml:space="preserve"> Пензенской обл. от 30.11.2012 N 2304-ЗПО)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3. Порядок формирования и ведения списков граждан, указанных в </w:t>
      </w:r>
      <w:hyperlink w:anchor="P24" w:history="1">
        <w:r>
          <w:rPr>
            <w:color w:val="0000FF"/>
          </w:rPr>
          <w:t>пункте 1 части 2 статьи 1</w:t>
        </w:r>
      </w:hyperlink>
      <w:r>
        <w:t xml:space="preserve"> настоящего Закона, в качестве нуждающихся в улучшении жилищных условий определяется Правительством Пензенской области. Постановка указанных граждан на учет, а также снятие с учета осуществляются в сроки и в порядке, определенные Жилищным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  <w:outlineLvl w:val="0"/>
      </w:pPr>
      <w:r>
        <w:t>Статья 3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</w:pPr>
      <w:r>
        <w:t xml:space="preserve">1. Жилые помещения гражданам, указанным в </w:t>
      </w:r>
      <w:hyperlink w:anchor="P24" w:history="1">
        <w:r>
          <w:rPr>
            <w:color w:val="0000FF"/>
          </w:rPr>
          <w:t>пункте 1 части 2 статьи 1</w:t>
        </w:r>
      </w:hyperlink>
      <w:r>
        <w:t xml:space="preserve"> настоящего Закона, предоставляются на условиях социального найма уполномоченным Правительством Пензенской области исполнительным органом государственной власти Пензенской области в порядке, установленном Жилищным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2. Порядок предоставления единовременной денежной выплаты на строительство или приобретение жилого помещения гражданам, указанным в </w:t>
      </w:r>
      <w:hyperlink w:anchor="P24" w:history="1">
        <w:r>
          <w:rPr>
            <w:color w:val="0000FF"/>
          </w:rPr>
          <w:t>пункте 1 части 2 статьи 1</w:t>
        </w:r>
      </w:hyperlink>
      <w:r>
        <w:t xml:space="preserve"> настоящего Закона, определяется Правительством Пензенской области.</w:t>
      </w:r>
    </w:p>
    <w:p w:rsidR="0072535F" w:rsidRDefault="0072535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Пензенской обл. от 10.04.2012 N 2230-ЗПО)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  <w:outlineLvl w:val="0"/>
      </w:pPr>
      <w:r>
        <w:t>Статья 4</w:t>
      </w:r>
    </w:p>
    <w:p w:rsidR="0072535F" w:rsidRDefault="0072535F">
      <w:pPr>
        <w:pStyle w:val="ConsPlusNormal"/>
        <w:ind w:firstLine="540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Пензенской обл. от 30.11.2012 N 2310-ЗПО)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</w:pPr>
      <w:r>
        <w:t xml:space="preserve">1. Жилые помещения указанным в </w:t>
      </w:r>
      <w:hyperlink w:anchor="P30" w:history="1">
        <w:r>
          <w:rPr>
            <w:color w:val="0000FF"/>
          </w:rPr>
          <w:t>пункте 2 части 2 статьи 1</w:t>
        </w:r>
      </w:hyperlink>
      <w:r>
        <w:t xml:space="preserve"> настоящего Закона гражданам, нуждающимся в улучшении жилищных условий и вставшим на учет до 1 января 2005 года, предоставляются на условиях социального найма уполномоченным Правительством Пензенской области исполнительным органом государственной власти Пензенской области в порядке, установленном Жилищным </w:t>
      </w:r>
      <w:hyperlink r:id="rId23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535F" w:rsidRDefault="0072535F">
      <w:pPr>
        <w:pStyle w:val="ConsPlusNormal"/>
        <w:spacing w:before="220"/>
        <w:ind w:firstLine="540"/>
        <w:jc w:val="both"/>
      </w:pPr>
      <w:r>
        <w:t xml:space="preserve">2. Порядок предоставления единовременной денежной выплаты на строительство или приобретение жилого помещения указанным в </w:t>
      </w:r>
      <w:hyperlink w:anchor="P30" w:history="1">
        <w:r>
          <w:rPr>
            <w:color w:val="0000FF"/>
          </w:rPr>
          <w:t>пункте 2 части 2 статьи 1</w:t>
        </w:r>
      </w:hyperlink>
      <w:r>
        <w:t xml:space="preserve"> настоящего Закона гражданам, нуждающимся в улучшении жилищных условий и вставшим на учет до 1 января 2005 года, определяется Правительством Пензенской области.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  <w:outlineLvl w:val="0"/>
      </w:pPr>
      <w:r>
        <w:t>Статья 5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</w:pPr>
      <w:r>
        <w:t xml:space="preserve">Обеспечение жильем граждан, указанных в </w:t>
      </w:r>
      <w:hyperlink w:anchor="P24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30" w:history="1">
        <w:r>
          <w:rPr>
            <w:color w:val="0000FF"/>
          </w:rPr>
          <w:t>2 части 2 статьи 1</w:t>
        </w:r>
      </w:hyperlink>
      <w:r>
        <w:t xml:space="preserve"> настоящего Закона, осуществляется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ветеранах" за счет субвенций из федерального бюджета.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  <w:outlineLvl w:val="0"/>
      </w:pPr>
      <w:r>
        <w:t>Статья 6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</w:pPr>
      <w:r>
        <w:lastRenderedPageBreak/>
        <w:t>Настоящий Закон вступает в силу по истечении десяти дней после дня его официального опубликования.</w:t>
      </w:r>
    </w:p>
    <w:p w:rsidR="0072535F" w:rsidRDefault="0072535F">
      <w:pPr>
        <w:pStyle w:val="ConsPlusNormal"/>
        <w:jc w:val="right"/>
      </w:pPr>
    </w:p>
    <w:p w:rsidR="0072535F" w:rsidRDefault="0072535F">
      <w:pPr>
        <w:pStyle w:val="ConsPlusNormal"/>
        <w:jc w:val="right"/>
      </w:pPr>
      <w:r>
        <w:t>Исполняющий обязанности</w:t>
      </w:r>
    </w:p>
    <w:p w:rsidR="0072535F" w:rsidRDefault="0072535F">
      <w:pPr>
        <w:pStyle w:val="ConsPlusNormal"/>
        <w:jc w:val="right"/>
      </w:pPr>
      <w:r>
        <w:t>Губернатора Пензенской области</w:t>
      </w:r>
    </w:p>
    <w:p w:rsidR="0072535F" w:rsidRDefault="0072535F">
      <w:pPr>
        <w:pStyle w:val="ConsPlusNormal"/>
        <w:jc w:val="right"/>
      </w:pPr>
      <w:r>
        <w:t>О.К.АТЮКОВА</w:t>
      </w:r>
    </w:p>
    <w:p w:rsidR="0072535F" w:rsidRDefault="0072535F">
      <w:pPr>
        <w:pStyle w:val="ConsPlusNormal"/>
        <w:jc w:val="both"/>
      </w:pPr>
      <w:r>
        <w:t>г. Пенза</w:t>
      </w:r>
    </w:p>
    <w:p w:rsidR="0072535F" w:rsidRDefault="0072535F">
      <w:pPr>
        <w:pStyle w:val="ConsPlusNormal"/>
        <w:spacing w:before="220"/>
        <w:jc w:val="both"/>
      </w:pPr>
      <w:r>
        <w:t>27 февраля 2010 года</w:t>
      </w:r>
    </w:p>
    <w:p w:rsidR="0072535F" w:rsidRDefault="0072535F">
      <w:pPr>
        <w:pStyle w:val="ConsPlusNormal"/>
        <w:spacing w:before="220"/>
        <w:jc w:val="both"/>
      </w:pPr>
      <w:r>
        <w:t>N 1870-ЗПО</w:t>
      </w: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ind w:firstLine="540"/>
        <w:jc w:val="both"/>
      </w:pPr>
    </w:p>
    <w:p w:rsidR="0072535F" w:rsidRDefault="007253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0302" w:rsidRDefault="00E136B9">
      <w:bookmarkStart w:id="3" w:name="_GoBack"/>
      <w:bookmarkEnd w:id="3"/>
    </w:p>
    <w:sectPr w:rsidR="00120302" w:rsidSect="003D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535F"/>
    <w:rsid w:val="003C458D"/>
    <w:rsid w:val="00464839"/>
    <w:rsid w:val="0072535F"/>
    <w:rsid w:val="00E136B9"/>
    <w:rsid w:val="00ED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5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5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5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5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0DDBD7545F6C39B6063848196C06666191CCBF9CEF6E938FA3B7C9D1E86D735B0C5F58D8A935F1BE678AK8t1L" TargetMode="External"/><Relationship Id="rId13" Type="http://schemas.openxmlformats.org/officeDocument/2006/relationships/hyperlink" Target="consultantplus://offline/ref=620DDBD7545F6C39B60626450F005869669A9BB39FE73ECAD8A5E09681EE38331B0A0A1B9CA434KFt9L" TargetMode="External"/><Relationship Id="rId18" Type="http://schemas.openxmlformats.org/officeDocument/2006/relationships/hyperlink" Target="consultantplus://offline/ref=620DDBD7545F6C39B6063848196C06666191CCBF9CEF6E938FA3B7C9D1E86D735B0C5F58D8A935F1BE678BK8t3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20DDBD7545F6C39B6063848196C06666191CCBF9FE46B958DA3B7C9D1E86D735B0C5F58D8A935F1BE6781K8t0L" TargetMode="External"/><Relationship Id="rId7" Type="http://schemas.openxmlformats.org/officeDocument/2006/relationships/hyperlink" Target="consultantplus://offline/ref=620DDBD7545F6C39B6063848196C06666191CCBF9CEF6D9F85A3B7C9D1E86D735B0C5F58D8A935F1BE6782K8t2L" TargetMode="External"/><Relationship Id="rId12" Type="http://schemas.openxmlformats.org/officeDocument/2006/relationships/hyperlink" Target="consultantplus://offline/ref=620DDBD7545F6C39B60626450F005869629893B49DE863C0D0FCEC9486E167241C43061FK9t4L" TargetMode="External"/><Relationship Id="rId17" Type="http://schemas.openxmlformats.org/officeDocument/2006/relationships/hyperlink" Target="consultantplus://offline/ref=620DDBD7545F6C39B6063848196C06666191CCBF9CEF6E938FA3B7C9D1E86D735B0C5F58D8A935F1BE678BK8t4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0DDBD7545F6C39B6063848196C06666191CCBF9DEE6E928DA3B7C9D1E86D735B0C5F58D8A935F1BE6783K8t6L" TargetMode="External"/><Relationship Id="rId20" Type="http://schemas.openxmlformats.org/officeDocument/2006/relationships/hyperlink" Target="consultantplus://offline/ref=620DDBD7545F6C39B60626450F005869629893B49DE863C0D0FCEC9486E167241C43061A9CA437F8KBt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DDBD7545F6C39B6063848196C06666191CCBF9FE46B958DA3B7C9D1E86D735B0C5F58D8A935F1BE6780K8tDL" TargetMode="External"/><Relationship Id="rId11" Type="http://schemas.openxmlformats.org/officeDocument/2006/relationships/hyperlink" Target="consultantplus://offline/ref=620DDBD7545F6C39B60626450F005869629293BA9AEA63C0D0FCEC9486E167241C43061A94KAt4L" TargetMode="External"/><Relationship Id="rId24" Type="http://schemas.openxmlformats.org/officeDocument/2006/relationships/hyperlink" Target="consultantplus://offline/ref=620DDBD7545F6C39B60626450F005869629293BA9AEA63C0D0FCEC9486E167241C43061A9BKAt3L" TargetMode="External"/><Relationship Id="rId5" Type="http://schemas.openxmlformats.org/officeDocument/2006/relationships/hyperlink" Target="consultantplus://offline/ref=620DDBD7545F6C39B6063848196C06666191CCBF9EEC689789A3B7C9D1E86D735B0C5F58D8A935F1BE6782K8t2L" TargetMode="External"/><Relationship Id="rId15" Type="http://schemas.openxmlformats.org/officeDocument/2006/relationships/hyperlink" Target="consultantplus://offline/ref=620DDBD7545F6C39B60626450F005869629A93B799E463C0D0FCEC9486KEt1L" TargetMode="External"/><Relationship Id="rId23" Type="http://schemas.openxmlformats.org/officeDocument/2006/relationships/hyperlink" Target="consultantplus://offline/ref=620DDBD7545F6C39B60626450F005869629893B49DE863C0D0FCEC9486KEt1L" TargetMode="External"/><Relationship Id="rId10" Type="http://schemas.openxmlformats.org/officeDocument/2006/relationships/hyperlink" Target="consultantplus://offline/ref=620DDBD7545F6C39B60626450F005869629293BA9AEA63C0D0FCEC9486E167241C43061A94KAt1L" TargetMode="External"/><Relationship Id="rId19" Type="http://schemas.openxmlformats.org/officeDocument/2006/relationships/hyperlink" Target="consultantplus://offline/ref=620DDBD7545F6C39B60626450F005869629893B49DE863C0D0FCEC9486E167241C43061A9CA437F7KBt6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20DDBD7545F6C39B6063848196C06666191CCBF9DEE6E928DA3B7C9D1E86D735B0C5F58D8A935F1BE6782K8t2L" TargetMode="External"/><Relationship Id="rId14" Type="http://schemas.openxmlformats.org/officeDocument/2006/relationships/hyperlink" Target="consultantplus://offline/ref=620DDBD7545F6C39B6063848196C06666191CCBF9DEE6E928DA3B7C9D1E86D735B0C5F58D8A935F1BE6782K8tDL" TargetMode="External"/><Relationship Id="rId22" Type="http://schemas.openxmlformats.org/officeDocument/2006/relationships/hyperlink" Target="consultantplus://offline/ref=620DDBD7545F6C39B6063848196C06666191CCBF9CEF6D9F85A3B7C9D1E86D735B0C5F58D8A935F1BE6782K8t2L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2018-01-29T08:53:00Z</dcterms:created>
  <dcterms:modified xsi:type="dcterms:W3CDTF">2018-01-29T08:53:00Z</dcterms:modified>
</cp:coreProperties>
</file>